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8"/>
        <w:tblpPr w:leftFromText="180" w:rightFromText="180" w:vertAnchor="text" w:horzAnchor="margin" w:tblpXSpec="center" w:tblpY="173"/>
        <w:tblW w:w="10456" w:type="dxa"/>
        <w:tblBorders>
          <w:top w:val="single" w:sz="48" w:space="0" w:color="1A04BC"/>
          <w:left w:val="single" w:sz="48" w:space="0" w:color="1A04BC"/>
          <w:bottom w:val="single" w:sz="48" w:space="0" w:color="1A04BC"/>
          <w:right w:val="single" w:sz="48" w:space="0" w:color="1A04BC"/>
          <w:insideH w:val="single" w:sz="48" w:space="0" w:color="1A04BC"/>
          <w:insideV w:val="single" w:sz="48" w:space="0" w:color="1A04BC"/>
        </w:tblBorders>
        <w:tblLook w:val="04A0" w:firstRow="1" w:lastRow="0" w:firstColumn="1" w:lastColumn="0" w:noHBand="0" w:noVBand="1"/>
      </w:tblPr>
      <w:tblGrid>
        <w:gridCol w:w="10456"/>
      </w:tblGrid>
      <w:tr w:rsidR="00501442">
        <w:trPr>
          <w:trHeight w:val="6543"/>
        </w:trPr>
        <w:tc>
          <w:tcPr>
            <w:tcW w:w="10456" w:type="dxa"/>
            <w:tcBorders>
              <w:top w:val="single" w:sz="48" w:space="0" w:color="1A04BC"/>
              <w:left w:val="single" w:sz="48" w:space="0" w:color="1A04BC"/>
              <w:bottom w:val="single" w:sz="48" w:space="0" w:color="1A04BC"/>
              <w:right w:val="single" w:sz="48" w:space="0" w:color="1A04BC"/>
            </w:tcBorders>
          </w:tcPr>
          <w:p w:rsidR="00501442" w:rsidRDefault="00501442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tbl>
            <w:tblPr>
              <w:tblStyle w:val="a8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64"/>
              <w:gridCol w:w="5476"/>
            </w:tblGrid>
            <w:tr w:rsidR="00501442">
              <w:trPr>
                <w:trHeight w:val="5327"/>
              </w:trPr>
              <w:tc>
                <w:tcPr>
                  <w:tcW w:w="4747" w:type="dxa"/>
                </w:tcPr>
                <w:p w:rsidR="00501442" w:rsidRDefault="004C60B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b/>
                      <w:color w:val="FF0000"/>
                      <w:sz w:val="32"/>
                      <w:szCs w:val="32"/>
                    </w:rPr>
                  </w:pPr>
                  <w:r>
                    <w:rPr>
                      <w:rFonts w:ascii="Verdana" w:eastAsia="Calibri" w:hAnsi="Verdana" w:cs="Times New Roman"/>
                      <w:b/>
                      <w:noProof/>
                      <w:color w:val="FF0000"/>
                      <w:sz w:val="32"/>
                      <w:szCs w:val="32"/>
                      <w:lang w:eastAsia="ru-RU"/>
                    </w:rPr>
                    <w:drawing>
                      <wp:inline distT="0" distB="0" distL="0" distR="0">
                        <wp:extent cx="2887980" cy="3817620"/>
                        <wp:effectExtent l="0" t="0" r="0" b="0"/>
                        <wp:docPr id="112" name="Рисунок 1" descr="C:\Users\Катя\Desktop\Мое\UaV6nh6Ai3U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12" name="Рисунок 1" descr="C:\Users\Катя\Desktop\Мое\UaV6nh6Ai3U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887980" cy="38176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591" w:type="dxa"/>
                </w:tcPr>
                <w:p w:rsidR="00501442" w:rsidRDefault="0050144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b/>
                      <w:color w:val="00B050"/>
                      <w:sz w:val="36"/>
                      <w:szCs w:val="36"/>
                    </w:rPr>
                  </w:pPr>
                </w:p>
                <w:p w:rsidR="00501442" w:rsidRDefault="004C60B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b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Verdana" w:eastAsia="Calibri" w:hAnsi="Verdana" w:cs="Times New Roman"/>
                      <w:b/>
                      <w:color w:val="00B050"/>
                      <w:sz w:val="36"/>
                      <w:szCs w:val="36"/>
                    </w:rPr>
                    <w:t>Рубрика для родителей</w:t>
                  </w:r>
                </w:p>
                <w:p w:rsidR="00501442" w:rsidRDefault="004C60B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b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Verdana" w:eastAsia="Calibri" w:hAnsi="Verdana" w:cs="Times New Roman"/>
                      <w:b/>
                      <w:color w:val="00B050"/>
                      <w:sz w:val="36"/>
                      <w:szCs w:val="36"/>
                    </w:rPr>
                    <w:t>«Мероприятия ДОУ»</w:t>
                  </w:r>
                </w:p>
                <w:p w:rsidR="00501442" w:rsidRDefault="0050144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color w:val="00B050"/>
                      <w:sz w:val="36"/>
                      <w:szCs w:val="36"/>
                    </w:rPr>
                  </w:pPr>
                </w:p>
                <w:p w:rsidR="00501442" w:rsidRDefault="0050144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color w:val="00B050"/>
                      <w:sz w:val="36"/>
                      <w:szCs w:val="36"/>
                    </w:rPr>
                  </w:pPr>
                </w:p>
                <w:p w:rsidR="00501442" w:rsidRDefault="0050144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color w:val="00B050"/>
                      <w:sz w:val="36"/>
                      <w:szCs w:val="36"/>
                    </w:rPr>
                  </w:pPr>
                </w:p>
                <w:p w:rsidR="00501442" w:rsidRDefault="0050144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color w:val="00B050"/>
                      <w:sz w:val="36"/>
                      <w:szCs w:val="36"/>
                    </w:rPr>
                  </w:pPr>
                </w:p>
                <w:p w:rsidR="00501442" w:rsidRDefault="0050144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color w:val="00B050"/>
                      <w:sz w:val="36"/>
                      <w:szCs w:val="36"/>
                    </w:rPr>
                  </w:pPr>
                </w:p>
                <w:p w:rsidR="00501442" w:rsidRDefault="0050144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color w:val="00B050"/>
                      <w:sz w:val="36"/>
                      <w:szCs w:val="36"/>
                    </w:rPr>
                  </w:pPr>
                </w:p>
                <w:p w:rsidR="00501442" w:rsidRDefault="004C60B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b/>
                      <w:color w:val="00B050"/>
                      <w:sz w:val="36"/>
                      <w:szCs w:val="36"/>
                    </w:rPr>
                  </w:pPr>
                  <w:r>
                    <w:rPr>
                      <w:rFonts w:ascii="Verdana" w:eastAsia="Calibri" w:hAnsi="Verdana" w:cs="Times New Roman"/>
                      <w:b/>
                      <w:color w:val="7030A0"/>
                      <w:sz w:val="36"/>
                      <w:szCs w:val="36"/>
                    </w:rPr>
                    <w:t>Музыкальный руководитель</w:t>
                  </w:r>
                </w:p>
                <w:p w:rsidR="00501442" w:rsidRDefault="004C60B2" w:rsidP="000F47F1">
                  <w:pPr>
                    <w:framePr w:hSpace="180" w:wrap="around" w:vAnchor="text" w:hAnchor="margin" w:xAlign="center" w:y="173"/>
                    <w:spacing w:after="0" w:line="240" w:lineRule="auto"/>
                    <w:jc w:val="center"/>
                    <w:rPr>
                      <w:rFonts w:ascii="Verdana" w:eastAsia="Calibri" w:hAnsi="Verdana" w:cs="Times New Roman"/>
                      <w:b/>
                      <w:color w:val="1A04BC"/>
                      <w:sz w:val="32"/>
                      <w:szCs w:val="32"/>
                    </w:rPr>
                  </w:pPr>
                  <w:r>
                    <w:rPr>
                      <w:rFonts w:ascii="Verdana" w:eastAsia="Calibri" w:hAnsi="Verdana" w:cs="Times New Roman"/>
                      <w:b/>
                      <w:color w:val="7030A0"/>
                      <w:sz w:val="36"/>
                      <w:szCs w:val="36"/>
                    </w:rPr>
                    <w:t>Конышева Екатерина Александровна</w:t>
                  </w:r>
                </w:p>
              </w:tc>
            </w:tr>
          </w:tbl>
          <w:p w:rsidR="00501442" w:rsidRDefault="00501442">
            <w:pPr>
              <w:spacing w:after="0" w:line="240" w:lineRule="auto"/>
              <w:rPr>
                <w:rFonts w:ascii="Verdana" w:eastAsia="Calibri" w:hAnsi="Verdana" w:cs="Times New Roman"/>
                <w:b/>
                <w:color w:val="1A04BC"/>
                <w:sz w:val="32"/>
                <w:szCs w:val="32"/>
              </w:rPr>
            </w:pPr>
          </w:p>
        </w:tc>
      </w:tr>
    </w:tbl>
    <w:p w:rsidR="00501442" w:rsidRDefault="005014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C60B2" w:rsidRDefault="0013311E" w:rsidP="004C60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70C0"/>
          <w:kern w:val="24"/>
          <w:sz w:val="40"/>
          <w:szCs w:val="40"/>
          <w:lang w:eastAsia="ru-RU"/>
        </w:rPr>
        <w:t>Февраль 2024</w:t>
      </w:r>
      <w:r w:rsidR="004C60B2">
        <w:rPr>
          <w:rFonts w:ascii="Times New Roman" w:hAnsi="Times New Roman"/>
          <w:b/>
          <w:bCs/>
          <w:color w:val="0070C0"/>
          <w:kern w:val="24"/>
          <w:sz w:val="40"/>
          <w:szCs w:val="40"/>
          <w:lang w:eastAsia="ru-RU"/>
        </w:rPr>
        <w:t xml:space="preserve"> г.</w:t>
      </w:r>
    </w:p>
    <w:p w:rsidR="004C60B2" w:rsidRDefault="004C60B2" w:rsidP="004C60B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B5016" w:rsidRDefault="00DF0173" w:rsidP="003B5016">
      <w:pPr>
        <w:pStyle w:val="a7"/>
        <w:shd w:val="clear" w:color="auto" w:fill="FFFFFF"/>
        <w:spacing w:before="0" w:beforeAutospacing="0" w:after="0" w:afterAutospacing="0" w:line="276" w:lineRule="auto"/>
        <w:jc w:val="center"/>
        <w:rPr>
          <w:b/>
          <w:iCs/>
          <w:color w:val="FF0000"/>
          <w:sz w:val="40"/>
          <w:szCs w:val="40"/>
        </w:rPr>
      </w:pPr>
      <w:r>
        <w:rPr>
          <w:b/>
          <w:iCs/>
          <w:color w:val="FF0000"/>
          <w:sz w:val="40"/>
          <w:szCs w:val="40"/>
        </w:rPr>
        <w:t>Поиграем</w:t>
      </w:r>
      <w:r w:rsidR="003B5016">
        <w:rPr>
          <w:b/>
          <w:iCs/>
          <w:color w:val="FF0000"/>
          <w:sz w:val="40"/>
          <w:szCs w:val="40"/>
        </w:rPr>
        <w:t xml:space="preserve"> со звуками.</w:t>
      </w:r>
    </w:p>
    <w:p w:rsidR="003B5016" w:rsidRPr="003B5016" w:rsidRDefault="00DF0173" w:rsidP="003B5016">
      <w:pPr>
        <w:pStyle w:val="a7"/>
        <w:shd w:val="clear" w:color="auto" w:fill="FFFFFF"/>
        <w:spacing w:before="0" w:beforeAutospacing="0" w:after="0" w:afterAutospacing="0" w:line="276" w:lineRule="auto"/>
        <w:jc w:val="both"/>
        <w:rPr>
          <w:iCs/>
          <w:color w:val="FF0000"/>
          <w:sz w:val="40"/>
          <w:szCs w:val="40"/>
        </w:rPr>
      </w:pPr>
      <w:r w:rsidRPr="003B5016">
        <w:rPr>
          <w:color w:val="000000"/>
          <w:sz w:val="28"/>
          <w:szCs w:val="28"/>
        </w:rPr>
        <w:t xml:space="preserve">          Малыш-дошкольник живёт играя, в игре он познаёт мир. Правильно организованная игра помогает закрепить, уточнить, обогатить представления о свойствах предметов и явлений окружающей действительности. Если вы приглядитесь к стихийно возникающим играм детей, то легко обнаружите, что в них ясно выражен интерес к звукам. Ребёнок не упускает возможности выявить звуковые возможности игрушек, попавших к нему в руки (гудит, пищит, свистит, стучит). Он пытается, подражая взрослому, поиграть на игрушечной балалайке, струны которой даже не звучат, или на игрушечном баяне, меха которого безмолвны. Таким образом, он пытается </w:t>
      </w:r>
      <w:r w:rsidR="003B5016" w:rsidRPr="003B5016">
        <w:rPr>
          <w:color w:val="000000"/>
          <w:sz w:val="28"/>
          <w:szCs w:val="28"/>
        </w:rPr>
        <w:t>понять язык звуков.</w:t>
      </w:r>
    </w:p>
    <w:p w:rsidR="003B5016" w:rsidRDefault="003B5016" w:rsidP="003B5016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016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F0173" w:rsidRPr="003B5016">
        <w:rPr>
          <w:rFonts w:ascii="Times New Roman" w:hAnsi="Times New Roman" w:cs="Times New Roman"/>
          <w:color w:val="000000"/>
          <w:sz w:val="28"/>
          <w:szCs w:val="28"/>
        </w:rPr>
        <w:t>Игры со звуками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 – естественное дополнение к «звуковым заб</w:t>
      </w:r>
      <w:r>
        <w:rPr>
          <w:rFonts w:ascii="Times New Roman" w:hAnsi="Times New Roman" w:cs="Times New Roman"/>
          <w:color w:val="000000"/>
          <w:sz w:val="28"/>
          <w:szCs w:val="28"/>
        </w:rPr>
        <w:t>авам» малышей. Они помогают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нку научиться лучше слушать, различать и самостоятельно производить звуки разной окраски, сознательно комбинировать эти свойства звука. Для игр понадобятся музыкальные игрушки. Это ударные инструменты: барабан, погремушки, колокольчики, металлофон. Духовые: дудки, свистульки, флейты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Можно и самим сделать разные звучащие игрушки. Это могут быть обыкновенные деревянные брусочки, коробочки. Пусть дети вместе с вами наполнят их мелкими камешками, горохом. Когда коробочки будут готовы, послушайте, как они звучат. Пусть ваш малыш сам скажет, какая из них звучит звонко, а какая глухо. Обратите 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внимание на то, какая игрушка понравилась вашему малышу больше всего, спросите у него, почему. По его ответу вы можете судить, какие звуки привлекают его внимание: тихие, </w:t>
      </w:r>
      <w:r>
        <w:rPr>
          <w:rFonts w:ascii="Times New Roman" w:hAnsi="Times New Roman" w:cs="Times New Roman"/>
          <w:color w:val="000000"/>
          <w:sz w:val="28"/>
          <w:szCs w:val="28"/>
        </w:rPr>
        <w:t>громкие, мягкие или резкие.</w:t>
      </w:r>
    </w:p>
    <w:p w:rsidR="003B5016" w:rsidRDefault="003B5016" w:rsidP="003B5016">
      <w:pPr>
        <w:spacing w:after="0"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F0173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280E94AD" wp14:editId="526A7601">
            <wp:extent cx="2979420" cy="2110740"/>
            <wp:effectExtent l="0" t="0" r="0" b="0"/>
            <wp:docPr id="721823462" name="Рисунок 721823462" descr="https://xn--80aakd6ani0ae.xn--p1ai/wp-content/uploads/2019/03/image-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s://xn--80aakd6ani0ae.xn--p1ai/wp-content/uploads/2019/03/image-2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5016" w:rsidRDefault="003B5016" w:rsidP="00DF0173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Попробуйте поиграть с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нком в игр</w:t>
      </w:r>
      <w:r>
        <w:rPr>
          <w:rFonts w:ascii="Times New Roman" w:hAnsi="Times New Roman" w:cs="Times New Roman"/>
          <w:color w:val="000000"/>
          <w:sz w:val="28"/>
          <w:szCs w:val="28"/>
        </w:rPr>
        <w:t>у «Лесное эхо». В этой игре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нок научится п</w:t>
      </w:r>
      <w:r>
        <w:rPr>
          <w:rFonts w:ascii="Times New Roman" w:hAnsi="Times New Roman" w:cs="Times New Roman"/>
          <w:color w:val="000000"/>
          <w:sz w:val="28"/>
          <w:szCs w:val="28"/>
        </w:rPr>
        <w:t>роизводить звук, вполне определё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нный по силе. Сначала вы вместе вспомните, что такое эхо, как оно тихо отвечает на наши громкие звуки. Расскажите, что во всякой музыке есть звуки громкие и тихие. Возьмите игрушку и начните игру. Кто вступает первым, у того игрушка должна звучать громко, а у того, кто отвечает – тихо. Потом можно обменяться ролями и игрушками. В последующих играх уже без игрушек и инструменто</w:t>
      </w:r>
      <w:r>
        <w:rPr>
          <w:rFonts w:ascii="Times New Roman" w:hAnsi="Times New Roman" w:cs="Times New Roman"/>
          <w:color w:val="000000"/>
          <w:sz w:val="28"/>
          <w:szCs w:val="28"/>
        </w:rPr>
        <w:t>в, когда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нок будет воспроизводить звуки своими ладошками или голосом, вы сможете ув</w:t>
      </w:r>
      <w:r>
        <w:rPr>
          <w:rFonts w:ascii="Times New Roman" w:hAnsi="Times New Roman" w:cs="Times New Roman"/>
          <w:color w:val="000000"/>
          <w:sz w:val="28"/>
          <w:szCs w:val="28"/>
        </w:rPr>
        <w:t>идеть, насколько внимателен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нок к конкретным заданиям, оцените его память и координацию движений и голоса.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br/>
        <w:t>Такие игры со «звучащими жестами» (движениями рук, кисти, пальцев) развивают естественность, ловкость и точность движений, к</w:t>
      </w:r>
      <w:r>
        <w:rPr>
          <w:rFonts w:ascii="Times New Roman" w:hAnsi="Times New Roman" w:cs="Times New Roman"/>
          <w:color w:val="000000"/>
          <w:sz w:val="28"/>
          <w:szCs w:val="28"/>
        </w:rPr>
        <w:t>оторые очень помогут вашему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нку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обучении игре на музыкальном инструменте. 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Ваш интерес к музыке, пению обязательно передастся и малышу. Совместное домашнее музицирование доставит радость, а музыкальные успехи и творческие достижения малыша будут для вас заслуженной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>наградой.</w:t>
      </w:r>
    </w:p>
    <w:p w:rsidR="00DF0173" w:rsidRDefault="003B5016" w:rsidP="0034141C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3B5016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Поё</w:t>
      </w:r>
      <w:r w:rsidR="00DF0173" w:rsidRPr="003B5016">
        <w:rPr>
          <w:rFonts w:ascii="Times New Roman" w:hAnsi="Times New Roman" w:cs="Times New Roman"/>
          <w:b/>
          <w:i/>
          <w:color w:val="000000"/>
          <w:sz w:val="28"/>
          <w:szCs w:val="28"/>
        </w:rPr>
        <w:t>м вместе с мамой</w:t>
      </w:r>
      <w:r w:rsidRPr="003B5016">
        <w:rPr>
          <w:rFonts w:ascii="Times New Roman" w:hAnsi="Times New Roman" w:cs="Times New Roman"/>
          <w:b/>
          <w:i/>
          <w:color w:val="000000"/>
          <w:sz w:val="28"/>
          <w:szCs w:val="28"/>
        </w:rPr>
        <w:t>.</w:t>
      </w:r>
    </w:p>
    <w:p w:rsidR="0034141C" w:rsidRPr="0034141C" w:rsidRDefault="0034141C" w:rsidP="003414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141C" w:rsidRDefault="00DF0173" w:rsidP="0034141C">
      <w:pPr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0173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971800" cy="2118360"/>
            <wp:effectExtent l="0" t="0" r="0" b="0"/>
            <wp:docPr id="721823461" name="Рисунок 721823461" descr="https://avatars.mds.yandex.net/get-zen_doc/3986710/pub_5f5bc5d64c4030243874a9a2_5f5bc79d4c40302438772c0a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avatars.mds.yandex.net/get-zen_doc/3986710/pub_5f5bc5d64c4030243874a9a2_5f5bc79d4c40302438772c0a/scale_12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017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</w:p>
    <w:p w:rsidR="0013311E" w:rsidRPr="0013311E" w:rsidRDefault="0034141C" w:rsidP="003414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Консультация </w:t>
      </w:r>
      <w:r w:rsidR="003B5016">
        <w:rPr>
          <w:rFonts w:ascii="Times New Roman" w:hAnsi="Times New Roman" w:cs="Times New Roman"/>
          <w:color w:val="000000"/>
          <w:sz w:val="28"/>
          <w:szCs w:val="28"/>
        </w:rPr>
        <w:t>по домашнему музицированию с детьми 2-4 лет. Насколько важно заниматься пением</w:t>
      </w:r>
      <w:r w:rsidR="003B5016" w:rsidRPr="003B5016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3B501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Пение развивает музыкальный </w:t>
      </w:r>
      <w:r w:rsidR="003B5016">
        <w:rPr>
          <w:rFonts w:ascii="Times New Roman" w:hAnsi="Times New Roman" w:cs="Times New Roman"/>
          <w:color w:val="000000"/>
          <w:sz w:val="28"/>
          <w:szCs w:val="28"/>
        </w:rPr>
        <w:t xml:space="preserve">слух, чувство ритма, память </w:t>
      </w:r>
      <w:r w:rsidR="003B5016">
        <w:rPr>
          <w:rFonts w:ascii="Times New Roman" w:hAnsi="Times New Roman" w:cs="Times New Roman"/>
          <w:color w:val="000000"/>
          <w:sz w:val="28"/>
          <w:szCs w:val="28"/>
        </w:rPr>
        <w:lastRenderedPageBreak/>
        <w:t>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нка. Позволяет выразить чувства, объединяет малыша и взрослого общим настроением, помогает глубже воспринимать музыку. Кроме того, является прекрасной формой дыхательной гимнастики, укрепляет голосовой аппарат и способствует 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t>правильному произношению. Могут ли родители помочь малышу петь чисто</w:t>
      </w:r>
      <w:r w:rsidR="0013311E" w:rsidRPr="0013311E">
        <w:rPr>
          <w:rFonts w:ascii="Times New Roman" w:hAnsi="Times New Roman" w:cs="Times New Roman"/>
          <w:color w:val="000000"/>
          <w:sz w:val="28"/>
          <w:szCs w:val="28"/>
        </w:rPr>
        <w:t>?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Безусловно, могут. Для этого сначала взрослый долже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t>н выучить песенку сам, пропев её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 несколько раз под фонограмму. Разучиват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t>ь песню можно в присутствии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нка. Во время разучивания взрослому следует сиде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t>ть на низком стуле напротив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нка так, чтобы их лица были на одной высоте. Малыш может сидеть или стоять, для уверенности можно дать в руки куклу или игрушку, взять его 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t>за руку.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br/>
        <w:t>Очень важно, чтобы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нок спел чисто уже первый звук песенки. Можно сначала попеть один слог на одном первом звуке. Пение на один слог особенно важно для плохо говорящих детей, но и для детей постарше тоже очень полезно. Удобно петь на слоги: ма; му; ду; ля; та и д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t>р. После нескольких попыток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нок обычно подстраивается голосом к первому звуку. Если же он не может подстроиться голосом к ноте, подскажите, что надо петь «тоньше» или «толще», покажите, как пел он, а затем – 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t xml:space="preserve">как надо было спеть. Хорошей подготовкой к пению 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будет разучивание текста тоненьким, «кукольным» голосом, а также исполнение звукоподражаний (писк цыплят, </w:t>
      </w:r>
      <w:r w:rsidR="0013311E">
        <w:rPr>
          <w:rFonts w:ascii="Times New Roman" w:hAnsi="Times New Roman" w:cs="Times New Roman"/>
          <w:color w:val="000000"/>
          <w:sz w:val="28"/>
          <w:szCs w:val="28"/>
        </w:rPr>
        <w:t>мяуканье котят...). Как часто надо петь с ребёнком</w:t>
      </w:r>
      <w:r w:rsidR="0013311E" w:rsidRPr="0013311E">
        <w:rPr>
          <w:rFonts w:ascii="Times New Roman" w:hAnsi="Times New Roman" w:cs="Times New Roman"/>
          <w:color w:val="000000"/>
          <w:sz w:val="28"/>
          <w:szCs w:val="28"/>
        </w:rPr>
        <w:t>?</w:t>
      </w:r>
    </w:p>
    <w:p w:rsidR="00DF0173" w:rsidRPr="00DF0173" w:rsidRDefault="0013311E" w:rsidP="0034141C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Петь с малышом желательно каждый день, но непродолжительное время, не </w:t>
      </w:r>
      <w:r>
        <w:rPr>
          <w:rFonts w:ascii="Times New Roman" w:hAnsi="Times New Roman" w:cs="Times New Roman"/>
          <w:color w:val="000000"/>
          <w:sz w:val="28"/>
          <w:szCs w:val="28"/>
        </w:rPr>
        <w:t>утомлять ребё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нка. Можно про</w:t>
      </w:r>
      <w:r>
        <w:rPr>
          <w:rFonts w:ascii="Times New Roman" w:hAnsi="Times New Roman" w:cs="Times New Roman"/>
          <w:color w:val="000000"/>
          <w:sz w:val="28"/>
          <w:szCs w:val="28"/>
        </w:rPr>
        <w:t>водить игры, в которых малыш поё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т уже разученны</w:t>
      </w:r>
      <w:r>
        <w:rPr>
          <w:rFonts w:ascii="Times New Roman" w:hAnsi="Times New Roman" w:cs="Times New Roman"/>
          <w:color w:val="000000"/>
          <w:sz w:val="28"/>
          <w:szCs w:val="28"/>
        </w:rPr>
        <w:t>е песенки. Особенно активно ребёнок поё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т в </w:t>
      </w:r>
      <w:r>
        <w:rPr>
          <w:rFonts w:ascii="Times New Roman" w:hAnsi="Times New Roman" w:cs="Times New Roman"/>
          <w:color w:val="000000"/>
          <w:sz w:val="28"/>
          <w:szCs w:val="28"/>
        </w:rPr>
        <w:t>том случае, когда после определё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 xml:space="preserve">нных слов песенки кукла </w:t>
      </w:r>
      <w:r>
        <w:rPr>
          <w:rFonts w:ascii="Times New Roman" w:hAnsi="Times New Roman" w:cs="Times New Roman"/>
          <w:color w:val="000000"/>
          <w:sz w:val="28"/>
          <w:szCs w:val="28"/>
        </w:rPr>
        <w:t>или игрушка «выполняет» какие-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либо действия. На</w:t>
      </w:r>
      <w:r>
        <w:rPr>
          <w:rFonts w:ascii="Times New Roman" w:hAnsi="Times New Roman" w:cs="Times New Roman"/>
          <w:color w:val="000000"/>
          <w:sz w:val="28"/>
          <w:szCs w:val="28"/>
        </w:rPr>
        <w:t>пример, появляется и убегает заинь</w:t>
      </w:r>
      <w:r w:rsidR="00DF0173" w:rsidRPr="00DF0173">
        <w:rPr>
          <w:rFonts w:ascii="Times New Roman" w:hAnsi="Times New Roman" w:cs="Times New Roman"/>
          <w:color w:val="000000"/>
          <w:sz w:val="28"/>
          <w:szCs w:val="28"/>
        </w:rPr>
        <w:t>ка («В огороде заинька»), цыплята клюют зернышки («Цыплята»)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01442" w:rsidRDefault="00501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42" w:rsidRDefault="00501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42" w:rsidRDefault="00501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42" w:rsidRDefault="00501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1442" w:rsidRDefault="0050144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014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6C18" w:rsidRDefault="00B86C18">
      <w:pPr>
        <w:spacing w:line="240" w:lineRule="auto"/>
      </w:pPr>
      <w:r>
        <w:separator/>
      </w:r>
    </w:p>
  </w:endnote>
  <w:endnote w:type="continuationSeparator" w:id="0">
    <w:p w:rsidR="00B86C18" w:rsidRDefault="00B86C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6C18" w:rsidRDefault="00B86C18">
      <w:pPr>
        <w:spacing w:after="0"/>
      </w:pPr>
      <w:r>
        <w:separator/>
      </w:r>
    </w:p>
  </w:footnote>
  <w:footnote w:type="continuationSeparator" w:id="0">
    <w:p w:rsidR="00B86C18" w:rsidRDefault="00B86C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40172"/>
    <w:multiLevelType w:val="multilevel"/>
    <w:tmpl w:val="09B40172"/>
    <w:lvl w:ilvl="0">
      <w:start w:val="1"/>
      <w:numFmt w:val="bullet"/>
      <w:lvlText w:val=""/>
      <w:lvlJc w:val="left"/>
      <w:pPr>
        <w:ind w:left="427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shd w:val="clear" w:color="auto" w:fill="auto"/>
        <w:vertAlign w:val="baseline"/>
      </w:rPr>
    </w:lvl>
    <w:lvl w:ilvl="1">
      <w:start w:val="1"/>
      <w:numFmt w:val="bullet"/>
      <w:lvlText w:val="o"/>
      <w:lvlJc w:val="left"/>
      <w:pPr>
        <w:ind w:left="108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shd w:val="clear" w:color="auto" w:fill="auto"/>
        <w:vertAlign w:val="baseline"/>
      </w:rPr>
    </w:lvl>
    <w:lvl w:ilvl="2">
      <w:start w:val="1"/>
      <w:numFmt w:val="bullet"/>
      <w:lvlText w:val="▪"/>
      <w:lvlJc w:val="left"/>
      <w:pPr>
        <w:ind w:left="180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252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324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396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468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540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6121"/>
      </w:pPr>
      <w:rPr>
        <w:rFonts w:ascii="Wingdings" w:eastAsia="Wingdings" w:hAnsi="Wingdings" w:cs="Wingdings"/>
        <w:b w:val="0"/>
        <w:i w:val="0"/>
        <w:strike w:val="0"/>
        <w:dstrike w:val="0"/>
        <w:color w:val="002060"/>
        <w:sz w:val="32"/>
        <w:szCs w:val="32"/>
        <w:u w:val="none" w:color="00000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1D1"/>
    <w:rsid w:val="00006FB1"/>
    <w:rsid w:val="00010C9B"/>
    <w:rsid w:val="00020B98"/>
    <w:rsid w:val="00080E26"/>
    <w:rsid w:val="000948FE"/>
    <w:rsid w:val="000A5C1D"/>
    <w:rsid w:val="000F47F1"/>
    <w:rsid w:val="0013107A"/>
    <w:rsid w:val="0013311E"/>
    <w:rsid w:val="00150D2B"/>
    <w:rsid w:val="001C4D97"/>
    <w:rsid w:val="001D0378"/>
    <w:rsid w:val="00201E2B"/>
    <w:rsid w:val="0027456E"/>
    <w:rsid w:val="002A3FEC"/>
    <w:rsid w:val="0034141C"/>
    <w:rsid w:val="003B5016"/>
    <w:rsid w:val="0049334D"/>
    <w:rsid w:val="004B4A18"/>
    <w:rsid w:val="004C097E"/>
    <w:rsid w:val="004C60B2"/>
    <w:rsid w:val="00501442"/>
    <w:rsid w:val="005231D5"/>
    <w:rsid w:val="00533044"/>
    <w:rsid w:val="00567A34"/>
    <w:rsid w:val="005D0CBA"/>
    <w:rsid w:val="005E5812"/>
    <w:rsid w:val="006167DD"/>
    <w:rsid w:val="006D2A88"/>
    <w:rsid w:val="00756916"/>
    <w:rsid w:val="00761865"/>
    <w:rsid w:val="00794D15"/>
    <w:rsid w:val="007A0980"/>
    <w:rsid w:val="007A5C3E"/>
    <w:rsid w:val="007E5DDC"/>
    <w:rsid w:val="007F63D2"/>
    <w:rsid w:val="0091286B"/>
    <w:rsid w:val="00913EAB"/>
    <w:rsid w:val="00963A34"/>
    <w:rsid w:val="009674D1"/>
    <w:rsid w:val="00994545"/>
    <w:rsid w:val="00A076D8"/>
    <w:rsid w:val="00A25B1D"/>
    <w:rsid w:val="00A447EA"/>
    <w:rsid w:val="00AB71D1"/>
    <w:rsid w:val="00AD352C"/>
    <w:rsid w:val="00AE4C79"/>
    <w:rsid w:val="00B23CD8"/>
    <w:rsid w:val="00B30194"/>
    <w:rsid w:val="00B64CF6"/>
    <w:rsid w:val="00B86C18"/>
    <w:rsid w:val="00B94A7B"/>
    <w:rsid w:val="00BB5BC0"/>
    <w:rsid w:val="00BB7DF9"/>
    <w:rsid w:val="00C614DA"/>
    <w:rsid w:val="00C71E09"/>
    <w:rsid w:val="00CE524C"/>
    <w:rsid w:val="00D90DF8"/>
    <w:rsid w:val="00D944C0"/>
    <w:rsid w:val="00DF0173"/>
    <w:rsid w:val="00E0515C"/>
    <w:rsid w:val="00E50AA5"/>
    <w:rsid w:val="00E510C1"/>
    <w:rsid w:val="00E60E39"/>
    <w:rsid w:val="00E81AFF"/>
    <w:rsid w:val="00E83D38"/>
    <w:rsid w:val="00F52DC8"/>
    <w:rsid w:val="00F74246"/>
    <w:rsid w:val="00FB00E5"/>
    <w:rsid w:val="00FB285E"/>
    <w:rsid w:val="00FB6659"/>
    <w:rsid w:val="00FC5DC2"/>
    <w:rsid w:val="01CE628D"/>
    <w:rsid w:val="301A4418"/>
    <w:rsid w:val="358450BC"/>
    <w:rsid w:val="3F62086F"/>
    <w:rsid w:val="5D1C6F35"/>
    <w:rsid w:val="6FDC6578"/>
    <w:rsid w:val="70ED25C5"/>
    <w:rsid w:val="729F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988B"/>
  <w15:docId w15:val="{1B59E7F2-6864-427B-88DF-A462D3A3A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</w:style>
  <w:style w:type="character" w:customStyle="1" w:styleId="c7">
    <w:name w:val="c7"/>
    <w:basedOn w:val="a0"/>
    <w:qFormat/>
  </w:style>
  <w:style w:type="paragraph" w:customStyle="1" w:styleId="c5">
    <w:name w:val="c5"/>
    <w:basedOn w:val="a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qFormat/>
  </w:style>
  <w:style w:type="character" w:customStyle="1" w:styleId="c4">
    <w:name w:val="c4"/>
    <w:basedOn w:val="a0"/>
    <w:qFormat/>
  </w:style>
  <w:style w:type="character" w:customStyle="1" w:styleId="c2">
    <w:name w:val="c2"/>
    <w:basedOn w:val="a0"/>
    <w:qFormat/>
  </w:style>
  <w:style w:type="character" w:customStyle="1" w:styleId="1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paragraph" w:styleId="a9">
    <w:name w:val="No Spacing"/>
    <w:uiPriority w:val="1"/>
    <w:qFormat/>
    <w:rPr>
      <w:kern w:val="2"/>
      <w:sz w:val="22"/>
      <w:szCs w:val="22"/>
      <w:lang w:eastAsia="en-US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63</cp:revision>
  <dcterms:created xsi:type="dcterms:W3CDTF">2022-05-04T17:12:00Z</dcterms:created>
  <dcterms:modified xsi:type="dcterms:W3CDTF">2024-02-02T18:13:00Z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8ACB0240DDD847959E7663837597EB9A_12</vt:lpwstr>
  </property>
</Properties>
</file>